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073" w:rsidRDefault="00145073">
      <w:pPr>
        <w:rPr>
          <w:rFonts w:hint="cs"/>
          <w:noProof/>
          <w:rtl/>
        </w:rPr>
      </w:pPr>
      <w:r>
        <w:rPr>
          <w:noProof/>
        </w:rPr>
        <w:drawing>
          <wp:inline distT="0" distB="0" distL="0" distR="0">
            <wp:extent cx="5486400" cy="7699640"/>
            <wp:effectExtent l="19050" t="0" r="0" b="0"/>
            <wp:docPr id="2" name="Picture 2" descr="E:\أبناء دار الإفتاء34-1433\رفيق الإسلام\SCAN FATAWA\الطلاق من الزوجة -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أبناء دار الإفتاء34-1433\رفيق الإسلام\SCAN FATAWA\الطلاق من الزوجة -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073" w:rsidRDefault="00145073">
      <w:pPr>
        <w:rPr>
          <w:rFonts w:hint="cs"/>
          <w:noProof/>
          <w:rtl/>
        </w:rPr>
      </w:pPr>
    </w:p>
    <w:p w:rsidR="0033134F" w:rsidRDefault="00145073">
      <w:r>
        <w:rPr>
          <w:noProof/>
        </w:rPr>
        <w:lastRenderedPageBreak/>
        <w:drawing>
          <wp:inline distT="0" distB="0" distL="0" distR="0">
            <wp:extent cx="5486400" cy="7699640"/>
            <wp:effectExtent l="19050" t="0" r="0" b="0"/>
            <wp:docPr id="1" name="Picture 1" descr="C:\Users\DARUL  IFTA\Pictures\1433-12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UL  IFTA\Pictures\1433-12-06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5073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5486400" cy="7699640"/>
            <wp:effectExtent l="19050" t="0" r="0" b="0"/>
            <wp:docPr id="3" name="Picture 3" descr="C:\Users\DARUL  IFTA\Pictures\1433-12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RUL  IFTA\Pictures\1433-12-06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69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134F" w:rsidSect="0033134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145073"/>
    <w:rsid w:val="00145073"/>
    <w:rsid w:val="00331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DARUL  IFTA</dc:creator>
  <cp:lastModifiedBy>DARUL  IFTA</cp:lastModifiedBy>
  <cp:revision>1</cp:revision>
  <dcterms:created xsi:type="dcterms:W3CDTF">2012-10-22T08:55:00Z</dcterms:created>
  <dcterms:modified xsi:type="dcterms:W3CDTF">2012-10-22T09:01:00Z</dcterms:modified>
</cp:coreProperties>
</file>